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98" w:line="218" w:lineRule="auto"/>
        <w:ind w:left="16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【</w:t>
      </w:r>
      <w:r>
        <w:rPr>
          <w:rFonts w:hint="eastAsia" w:ascii="宋体" w:hAnsi="宋体" w:eastAsia="宋体" w:cs="宋体"/>
          <w:b/>
          <w:bCs/>
          <w:spacing w:val="-3"/>
          <w:sz w:val="30"/>
          <w:szCs w:val="30"/>
          <w:lang w:val="en-US" w:eastAsia="zh-CN"/>
        </w:rPr>
        <w:t>1</w:t>
      </w: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】</w:t>
      </w:r>
      <w:bookmarkStart w:id="0" w:name="_GoBack"/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非公司企业法人分支机构注销登记提交材料规范</w:t>
      </w:r>
    </w:p>
    <w:bookmarkEnd w:id="0"/>
    <w:p>
      <w:pPr>
        <w:spacing w:before="117" w:line="218" w:lineRule="auto"/>
        <w:ind w:left="5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1.《分支机构登记（备案）申请书》。</w:t>
      </w:r>
    </w:p>
    <w:p>
      <w:pPr>
        <w:spacing w:before="138" w:line="270" w:lineRule="auto"/>
        <w:ind w:left="21" w:right="13" w:firstLine="48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2.清税证明材料。登记机关和税务部门已共享清税信息的，无需</w:t>
      </w:r>
      <w:r>
        <w:rPr>
          <w:rFonts w:ascii="宋体" w:hAnsi="宋体" w:eastAsia="宋体" w:cs="宋体"/>
          <w:spacing w:val="-4"/>
          <w:sz w:val="24"/>
          <w:szCs w:val="24"/>
        </w:rPr>
        <w:t>提交纸质清</w:t>
      </w:r>
      <w:r>
        <w:rPr>
          <w:rFonts w:ascii="宋体" w:hAnsi="宋体" w:eastAsia="宋体" w:cs="宋体"/>
          <w:spacing w:val="-2"/>
          <w:sz w:val="24"/>
          <w:szCs w:val="24"/>
        </w:rPr>
        <w:t>税证明材料。</w:t>
      </w:r>
    </w:p>
    <w:p>
      <w:pPr>
        <w:spacing w:before="138" w:line="270" w:lineRule="auto"/>
        <w:ind w:left="27" w:right="13" w:firstLine="48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3.分支机构依法被责令关闭、吊销营业执照或被撤销的，提</w:t>
      </w:r>
      <w:r>
        <w:rPr>
          <w:rFonts w:ascii="宋体" w:hAnsi="宋体" w:eastAsia="宋体" w:cs="宋体"/>
          <w:spacing w:val="-4"/>
          <w:sz w:val="24"/>
          <w:szCs w:val="24"/>
        </w:rPr>
        <w:t>交行政机关责令</w:t>
      </w:r>
      <w:r>
        <w:rPr>
          <w:rFonts w:ascii="宋体" w:hAnsi="宋体" w:eastAsia="宋体" w:cs="宋体"/>
          <w:spacing w:val="-1"/>
          <w:sz w:val="24"/>
          <w:szCs w:val="24"/>
        </w:rPr>
        <w:t>关闭、分支机构依法被吊销营业执照或被撤销的文件。</w:t>
      </w:r>
    </w:p>
    <w:p>
      <w:pPr>
        <w:spacing w:before="136" w:line="218" w:lineRule="auto"/>
        <w:ind w:left="50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4.提交申请材料的人员（经办人）的自然人身份证明复印件。</w:t>
      </w:r>
    </w:p>
    <w:p>
      <w:pPr>
        <w:spacing w:before="138" w:line="270" w:lineRule="auto"/>
        <w:ind w:left="22" w:right="13" w:firstLine="48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5.非公司企业法人经人民法院裁定宣告破产并终结破产程序</w:t>
      </w:r>
      <w:r>
        <w:rPr>
          <w:rFonts w:ascii="宋体" w:hAnsi="宋体" w:eastAsia="宋体" w:cs="宋体"/>
          <w:spacing w:val="-4"/>
          <w:sz w:val="24"/>
          <w:szCs w:val="24"/>
        </w:rPr>
        <w:t>，分支机构办理</w:t>
      </w:r>
      <w:r>
        <w:rPr>
          <w:rFonts w:ascii="宋体" w:hAnsi="宋体" w:eastAsia="宋体" w:cs="宋体"/>
          <w:spacing w:val="-1"/>
          <w:sz w:val="24"/>
          <w:szCs w:val="24"/>
        </w:rPr>
        <w:t>注销登记的，提交以下材料：</w:t>
      </w:r>
    </w:p>
    <w:p>
      <w:pPr>
        <w:spacing w:before="136" w:line="218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（1）本规范第</w:t>
      </w:r>
      <w:r>
        <w:rPr>
          <w:rFonts w:ascii="宋体" w:hAnsi="宋体" w:eastAsia="宋体" w:cs="宋体"/>
          <w:spacing w:val="-2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1、4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项材料；</w:t>
      </w:r>
    </w:p>
    <w:p>
      <w:pPr>
        <w:spacing w:before="136" w:line="217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（2）人民法院宣告破产的裁定和终结破产程序的裁定书。</w:t>
      </w:r>
    </w:p>
    <w:p>
      <w:pPr>
        <w:spacing w:before="138" w:line="323" w:lineRule="auto"/>
        <w:ind w:left="28" w:right="13" w:firstLine="47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6.非公司企业法人经人民法院裁定强制清算并终结强制清算程序，</w:t>
      </w:r>
      <w:r>
        <w:rPr>
          <w:rFonts w:ascii="宋体" w:hAnsi="宋体" w:eastAsia="宋体" w:cs="宋体"/>
          <w:spacing w:val="-4"/>
          <w:sz w:val="24"/>
          <w:szCs w:val="24"/>
        </w:rPr>
        <w:t>分支机构</w:t>
      </w:r>
      <w:r>
        <w:rPr>
          <w:rFonts w:ascii="宋体" w:hAnsi="宋体" w:eastAsia="宋体" w:cs="宋体"/>
          <w:spacing w:val="-1"/>
          <w:sz w:val="24"/>
          <w:szCs w:val="24"/>
        </w:rPr>
        <w:t>办理注销登记的，提交以下材料：</w:t>
      </w:r>
    </w:p>
    <w:p>
      <w:pPr>
        <w:spacing w:before="1" w:line="217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（1）本规范第</w:t>
      </w:r>
      <w:r>
        <w:rPr>
          <w:rFonts w:ascii="宋体" w:hAnsi="宋体" w:eastAsia="宋体" w:cs="宋体"/>
          <w:spacing w:val="-2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1、4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项材料；</w:t>
      </w:r>
    </w:p>
    <w:p>
      <w:pPr>
        <w:spacing w:before="136" w:line="271" w:lineRule="auto"/>
        <w:ind w:left="23" w:right="16" w:firstLine="49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（2）人民法院终结强制清算程序的裁定书（包括以无法清算或无法全面清</w:t>
      </w:r>
      <w:r>
        <w:rPr>
          <w:rFonts w:ascii="宋体" w:hAnsi="宋体" w:eastAsia="宋体" w:cs="宋体"/>
          <w:spacing w:val="-1"/>
          <w:sz w:val="24"/>
          <w:szCs w:val="24"/>
        </w:rPr>
        <w:t>算为由作出的裁定等）。</w:t>
      </w:r>
    </w:p>
    <w:p>
      <w:pPr>
        <w:spacing w:before="136" w:line="271" w:lineRule="auto"/>
        <w:ind w:left="42" w:right="13" w:firstLine="46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7.人民法院指定的清算人、破产管理人申请注销登记的，</w:t>
      </w:r>
      <w:r>
        <w:rPr>
          <w:rFonts w:ascii="宋体" w:hAnsi="宋体" w:eastAsia="宋体" w:cs="宋体"/>
          <w:spacing w:val="-4"/>
          <w:sz w:val="24"/>
          <w:szCs w:val="24"/>
        </w:rPr>
        <w:t>还应当提交人民法</w:t>
      </w:r>
      <w:r>
        <w:rPr>
          <w:rFonts w:ascii="宋体" w:hAnsi="宋体" w:eastAsia="宋体" w:cs="宋体"/>
          <w:spacing w:val="-2"/>
          <w:sz w:val="24"/>
          <w:szCs w:val="24"/>
        </w:rPr>
        <w:t>院指定其为清算人、破产管理人的证明文件。</w:t>
      </w:r>
    </w:p>
    <w:p>
      <w:pPr>
        <w:spacing w:before="135" w:line="271" w:lineRule="auto"/>
        <w:ind w:left="26" w:right="13" w:firstLine="47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8.法律、行政法规和国务院决定规定注销企业分支机构必须报经批准</w:t>
      </w:r>
      <w:r>
        <w:rPr>
          <w:rFonts w:ascii="宋体" w:hAnsi="宋体" w:eastAsia="宋体" w:cs="宋体"/>
          <w:spacing w:val="-4"/>
          <w:sz w:val="24"/>
          <w:szCs w:val="24"/>
        </w:rPr>
        <w:t>的，提</w:t>
      </w:r>
      <w:r>
        <w:rPr>
          <w:rFonts w:ascii="宋体" w:hAnsi="宋体" w:eastAsia="宋体" w:cs="宋体"/>
          <w:spacing w:val="-2"/>
          <w:sz w:val="24"/>
          <w:szCs w:val="24"/>
        </w:rPr>
        <w:t>交有关批准文件的复印件。</w:t>
      </w:r>
    </w:p>
    <w:p>
      <w:pPr>
        <w:spacing w:before="136" w:line="270" w:lineRule="auto"/>
        <w:ind w:left="22" w:right="13" w:firstLine="48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9.申请简易注销登记的，提交本规范第</w:t>
      </w:r>
      <w:r>
        <w:rPr>
          <w:rFonts w:ascii="宋体" w:hAnsi="宋体" w:eastAsia="宋体" w:cs="宋体"/>
          <w:spacing w:val="-2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1、4</w:t>
      </w:r>
      <w:r>
        <w:rPr>
          <w:rFonts w:ascii="宋体" w:hAnsi="宋体" w:eastAsia="宋体" w:cs="宋体"/>
          <w:spacing w:val="-5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项材料，以及经国家企业信用</w:t>
      </w:r>
      <w:r>
        <w:rPr>
          <w:rFonts w:ascii="宋体" w:hAnsi="宋体" w:eastAsia="宋体" w:cs="宋体"/>
          <w:spacing w:val="-3"/>
          <w:sz w:val="24"/>
          <w:szCs w:val="24"/>
        </w:rPr>
        <w:t>信息公示系统公告不少于</w:t>
      </w:r>
      <w:r>
        <w:rPr>
          <w:rFonts w:ascii="宋体" w:hAnsi="宋体" w:eastAsia="宋体" w:cs="宋体"/>
          <w:spacing w:val="-3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20 日的《简易注销全体投资人承诺书》。</w:t>
      </w:r>
    </w:p>
    <w:p>
      <w:pPr>
        <w:pStyle w:val="2"/>
        <w:spacing w:line="257" w:lineRule="auto"/>
      </w:pPr>
    </w:p>
    <w:p>
      <w:pPr>
        <w:pStyle w:val="2"/>
        <w:spacing w:line="257" w:lineRule="auto"/>
      </w:pPr>
    </w:p>
    <w:p>
      <w:pPr>
        <w:spacing w:before="66" w:line="388" w:lineRule="auto"/>
        <w:ind w:left="21" w:right="15" w:firstLine="423"/>
        <w:jc w:val="both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注：</w:t>
      </w:r>
      <w:r>
        <w:rPr>
          <w:rFonts w:ascii="宋体" w:hAnsi="宋体" w:eastAsia="宋体" w:cs="宋体"/>
          <w:spacing w:val="7"/>
          <w:sz w:val="20"/>
          <w:szCs w:val="20"/>
        </w:rPr>
        <w:t>1.依照《全民所有制工业企业法》《市场主体登记管理条例》《城镇集体所有制企业条例》《乡村集体所有制企业条例》设立的非公司企业法人分支机构，申请注销登记适用</w:t>
      </w:r>
      <w:r>
        <w:rPr>
          <w:rFonts w:ascii="宋体" w:hAnsi="宋体" w:eastAsia="宋体" w:cs="宋体"/>
          <w:spacing w:val="5"/>
          <w:sz w:val="20"/>
          <w:szCs w:val="20"/>
        </w:rPr>
        <w:t>本规范。</w:t>
      </w:r>
    </w:p>
    <w:p>
      <w:pPr>
        <w:spacing w:before="3" w:line="333" w:lineRule="auto"/>
        <w:ind w:left="23" w:right="13" w:firstLine="421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0"/>
          <w:sz w:val="20"/>
          <w:szCs w:val="20"/>
        </w:rPr>
        <w:t>2.通过普通程序注销登记和通过简易程序注销</w:t>
      </w:r>
      <w:r>
        <w:rPr>
          <w:rFonts w:ascii="宋体" w:hAnsi="宋体" w:eastAsia="宋体" w:cs="宋体"/>
          <w:spacing w:val="9"/>
          <w:sz w:val="20"/>
          <w:szCs w:val="20"/>
        </w:rPr>
        <w:t>登记注意事项，分别参照“【4】非公司企业法人通过普通程序注销登记提交材料规范</w:t>
      </w:r>
      <w:r>
        <w:rPr>
          <w:rFonts w:ascii="宋体" w:hAnsi="宋体" w:eastAsia="宋体" w:cs="宋体"/>
          <w:spacing w:val="-6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”和“【5】非公司企业法人通过简易程序注</w:t>
      </w:r>
      <w:r>
        <w:rPr>
          <w:rFonts w:ascii="宋体" w:hAnsi="宋体" w:eastAsia="宋体" w:cs="宋体"/>
          <w:spacing w:val="6"/>
          <w:sz w:val="20"/>
          <w:szCs w:val="20"/>
        </w:rPr>
        <w:t>销登记提交材料规范</w:t>
      </w:r>
      <w:r>
        <w:rPr>
          <w:rFonts w:ascii="宋体" w:hAnsi="宋体" w:eastAsia="宋体" w:cs="宋体"/>
          <w:spacing w:val="-6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”有关内容。</w:t>
      </w:r>
    </w:p>
    <w:p>
      <w:pPr>
        <w:spacing w:before="175" w:line="226" w:lineRule="auto"/>
        <w:ind w:left="44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3.已领取纸质版营业执照的缴回营业执照正、副本。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E94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2026-04-28T03:46:25Z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